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512E" w14:textId="02DDEB9B" w:rsidR="005A5F18" w:rsidRDefault="005A5F18" w:rsidP="005A5F18">
      <w:pPr>
        <w:tabs>
          <w:tab w:val="left" w:pos="5375"/>
        </w:tabs>
        <w:jc w:val="center"/>
        <w:rPr>
          <w:b/>
          <w:sz w:val="24"/>
          <w:szCs w:val="24"/>
        </w:rPr>
      </w:pPr>
      <w:r w:rsidRPr="005A5F18">
        <w:rPr>
          <w:b/>
          <w:sz w:val="24"/>
          <w:szCs w:val="24"/>
        </w:rPr>
        <w:t xml:space="preserve">Zatřídění komunikací </w:t>
      </w:r>
      <w:r w:rsidR="00E87F9A">
        <w:rPr>
          <w:b/>
          <w:sz w:val="24"/>
          <w:szCs w:val="24"/>
        </w:rPr>
        <w:t xml:space="preserve">města </w:t>
      </w:r>
      <w:r w:rsidR="00AB761C">
        <w:rPr>
          <w:b/>
          <w:sz w:val="24"/>
          <w:szCs w:val="24"/>
        </w:rPr>
        <w:t>Šternberk</w:t>
      </w:r>
      <w:r w:rsidR="001E7BC8">
        <w:rPr>
          <w:b/>
          <w:sz w:val="24"/>
          <w:szCs w:val="24"/>
        </w:rPr>
        <w:t xml:space="preserve"> – </w:t>
      </w:r>
      <w:r w:rsidR="00C95EC1">
        <w:rPr>
          <w:b/>
          <w:sz w:val="24"/>
          <w:szCs w:val="24"/>
        </w:rPr>
        <w:t>3</w:t>
      </w:r>
      <w:r w:rsidR="001E7BC8">
        <w:rPr>
          <w:b/>
          <w:sz w:val="24"/>
          <w:szCs w:val="24"/>
        </w:rPr>
        <w:t>. etapa</w:t>
      </w:r>
    </w:p>
    <w:p w14:paraId="04D14A80" w14:textId="65E90E14" w:rsidR="005A5F18" w:rsidRDefault="005A5F18" w:rsidP="005A5F18">
      <w:pPr>
        <w:tabs>
          <w:tab w:val="left" w:pos="5375"/>
        </w:tabs>
        <w:jc w:val="center"/>
        <w:rPr>
          <w:b/>
          <w:sz w:val="24"/>
          <w:szCs w:val="24"/>
        </w:rPr>
      </w:pPr>
    </w:p>
    <w:p w14:paraId="72C88DFE" w14:textId="081FCE1A" w:rsidR="00AB761C" w:rsidRPr="0047095E" w:rsidRDefault="00E87F9A" w:rsidP="0047095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47095E">
        <w:rPr>
          <w:rFonts w:cs="Arial"/>
          <w:sz w:val="24"/>
          <w:szCs w:val="24"/>
        </w:rPr>
        <w:t xml:space="preserve">Z pohledu dopravní bezpečnosti </w:t>
      </w:r>
      <w:bookmarkStart w:id="0" w:name="_Hlk108189789"/>
      <w:r w:rsidR="00AB761C" w:rsidRPr="0047095E">
        <w:rPr>
          <w:rFonts w:cs="Arial"/>
          <w:sz w:val="24"/>
          <w:szCs w:val="24"/>
        </w:rPr>
        <w:t>je</w:t>
      </w:r>
      <w:r w:rsidR="001E7BC8" w:rsidRPr="0047095E">
        <w:rPr>
          <w:rFonts w:cs="Arial"/>
          <w:sz w:val="24"/>
          <w:szCs w:val="24"/>
        </w:rPr>
        <w:t xml:space="preserve"> v rámci řešené lokality nejdůležitější </w:t>
      </w:r>
      <w:r w:rsidRPr="0047095E">
        <w:rPr>
          <w:rFonts w:cs="Arial"/>
          <w:sz w:val="24"/>
          <w:szCs w:val="24"/>
        </w:rPr>
        <w:t xml:space="preserve">komunikace </w:t>
      </w:r>
      <w:r w:rsidR="005A5F18" w:rsidRPr="00E425F5">
        <w:rPr>
          <w:rFonts w:cs="Arial"/>
          <w:b/>
          <w:bCs/>
          <w:i/>
          <w:iCs/>
          <w:sz w:val="24"/>
          <w:szCs w:val="24"/>
        </w:rPr>
        <w:t xml:space="preserve">silnice </w:t>
      </w:r>
      <w:r w:rsidR="00AB761C" w:rsidRPr="00E425F5">
        <w:rPr>
          <w:rFonts w:cs="Arial"/>
          <w:b/>
          <w:bCs/>
          <w:i/>
          <w:iCs/>
          <w:sz w:val="24"/>
          <w:szCs w:val="24"/>
        </w:rPr>
        <w:t>první</w:t>
      </w:r>
      <w:r w:rsidR="005A5F18" w:rsidRPr="00E425F5">
        <w:rPr>
          <w:rFonts w:cs="Arial"/>
          <w:b/>
          <w:bCs/>
          <w:i/>
          <w:iCs/>
          <w:sz w:val="24"/>
          <w:szCs w:val="24"/>
        </w:rPr>
        <w:t xml:space="preserve"> třídy</w:t>
      </w:r>
      <w:r w:rsidR="00AB761C" w:rsidRPr="00E425F5">
        <w:rPr>
          <w:rFonts w:cs="Arial"/>
          <w:b/>
          <w:bCs/>
          <w:i/>
          <w:iCs/>
          <w:sz w:val="24"/>
          <w:szCs w:val="24"/>
        </w:rPr>
        <w:t xml:space="preserve"> č. 46</w:t>
      </w:r>
      <w:r w:rsidR="0047095E" w:rsidRPr="0047095E">
        <w:rPr>
          <w:rFonts w:cs="Arial"/>
          <w:sz w:val="24"/>
          <w:szCs w:val="24"/>
        </w:rPr>
        <w:t>, procházející ulicemi: Olomoucká</w:t>
      </w:r>
      <w:r w:rsidR="003D4FA8">
        <w:rPr>
          <w:rFonts w:cs="Arial"/>
          <w:sz w:val="24"/>
          <w:szCs w:val="24"/>
        </w:rPr>
        <w:t xml:space="preserve"> a</w:t>
      </w:r>
      <w:r w:rsidR="00AB761C" w:rsidRPr="0047095E">
        <w:rPr>
          <w:rFonts w:cs="Arial"/>
          <w:sz w:val="24"/>
          <w:szCs w:val="24"/>
        </w:rPr>
        <w:t xml:space="preserve"> J</w:t>
      </w:r>
      <w:proofErr w:type="spellStart"/>
      <w:r w:rsidR="00AB761C" w:rsidRPr="0047095E">
        <w:rPr>
          <w:rFonts w:cs="Arial"/>
          <w:sz w:val="24"/>
          <w:szCs w:val="24"/>
        </w:rPr>
        <w:t>ívavská</w:t>
      </w:r>
      <w:proofErr w:type="spellEnd"/>
      <w:r w:rsidR="00AB761C" w:rsidRPr="0047095E">
        <w:rPr>
          <w:rFonts w:cs="Arial"/>
          <w:sz w:val="24"/>
          <w:szCs w:val="24"/>
        </w:rPr>
        <w:t>.</w:t>
      </w:r>
    </w:p>
    <w:p w14:paraId="6FE9E9B0" w14:textId="77777777" w:rsidR="00AB761C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5AD3049" w14:textId="12FC30D4" w:rsidR="00AB761C" w:rsidRPr="000050C5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0050C5">
        <w:rPr>
          <w:rFonts w:cs="Arial"/>
          <w:sz w:val="24"/>
          <w:szCs w:val="24"/>
        </w:rPr>
        <w:t xml:space="preserve">Průměrná denní intenzita dopravy na </w:t>
      </w:r>
      <w:r>
        <w:rPr>
          <w:rFonts w:cs="Arial"/>
          <w:sz w:val="24"/>
          <w:szCs w:val="24"/>
        </w:rPr>
        <w:t>této komunikaci je 5000</w:t>
      </w:r>
      <w:r w:rsidRPr="000050C5">
        <w:rPr>
          <w:rFonts w:cs="Arial"/>
          <w:sz w:val="24"/>
          <w:szCs w:val="24"/>
        </w:rPr>
        <w:t xml:space="preserve"> vozidel/den. </w:t>
      </w:r>
    </w:p>
    <w:p w14:paraId="0939051E" w14:textId="0022223C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719FA29" w14:textId="38DCE23D" w:rsidR="00AB761C" w:rsidRPr="00382BAB" w:rsidRDefault="00AB761C" w:rsidP="00AB761C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Tato silnice je zařazena</w:t>
      </w:r>
      <w:r w:rsidRPr="00382BAB">
        <w:rPr>
          <w:rFonts w:cs="Arial"/>
          <w:sz w:val="24"/>
          <w:szCs w:val="24"/>
        </w:rPr>
        <w:t xml:space="preserve"> do třídy osvětlení </w:t>
      </w:r>
      <w:r w:rsidRPr="00C95EC1">
        <w:rPr>
          <w:rFonts w:cs="Arial"/>
          <w:b/>
          <w:sz w:val="24"/>
          <w:szCs w:val="24"/>
        </w:rPr>
        <w:t>M</w:t>
      </w:r>
      <w:r w:rsidR="00C95EC1" w:rsidRPr="00C95EC1">
        <w:rPr>
          <w:rFonts w:cs="Arial"/>
          <w:b/>
          <w:sz w:val="24"/>
          <w:szCs w:val="24"/>
        </w:rPr>
        <w:t>3</w:t>
      </w:r>
      <w:r w:rsidRPr="00382BAB">
        <w:rPr>
          <w:rFonts w:cs="Arial"/>
          <w:sz w:val="24"/>
          <w:szCs w:val="24"/>
        </w:rPr>
        <w:t xml:space="preserve">. Na mapě </w:t>
      </w:r>
      <w:r>
        <w:rPr>
          <w:rFonts w:cs="Arial"/>
          <w:sz w:val="24"/>
          <w:szCs w:val="24"/>
        </w:rPr>
        <w:t>je vyznačena</w:t>
      </w:r>
      <w:r w:rsidRPr="00382BAB">
        <w:rPr>
          <w:rFonts w:cs="Arial"/>
          <w:sz w:val="24"/>
          <w:szCs w:val="24"/>
        </w:rPr>
        <w:t xml:space="preserve"> </w:t>
      </w:r>
      <w:r w:rsidR="00C95EC1" w:rsidRPr="00C95EC1">
        <w:rPr>
          <w:rFonts w:cs="Arial"/>
          <w:b/>
          <w:sz w:val="24"/>
          <w:szCs w:val="24"/>
        </w:rPr>
        <w:t>černou</w:t>
      </w:r>
      <w:r w:rsidRPr="00C95EC1">
        <w:rPr>
          <w:rFonts w:cs="Arial"/>
          <w:sz w:val="24"/>
          <w:szCs w:val="24"/>
        </w:rPr>
        <w:t xml:space="preserve"> </w:t>
      </w:r>
      <w:r w:rsidRPr="00382BAB">
        <w:rPr>
          <w:rFonts w:cs="Arial"/>
          <w:sz w:val="24"/>
          <w:szCs w:val="24"/>
        </w:rPr>
        <w:t>barvou.</w:t>
      </w:r>
    </w:p>
    <w:p w14:paraId="6B85F43D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0E7D39CB" w14:textId="7837C8AD" w:rsidR="0047095E" w:rsidRPr="0047095E" w:rsidRDefault="00AB761C" w:rsidP="0047095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47095E">
        <w:rPr>
          <w:rFonts w:cs="Arial"/>
          <w:sz w:val="24"/>
          <w:szCs w:val="24"/>
        </w:rPr>
        <w:t xml:space="preserve">Dalšími důležitými komunikacemi jsou </w:t>
      </w:r>
      <w:r w:rsidRPr="0047095E">
        <w:rPr>
          <w:rFonts w:cs="Arial"/>
          <w:b/>
          <w:bCs/>
          <w:sz w:val="24"/>
          <w:szCs w:val="24"/>
        </w:rPr>
        <w:t xml:space="preserve">silnice </w:t>
      </w:r>
      <w:r w:rsidR="00633FE4" w:rsidRPr="0047095E">
        <w:rPr>
          <w:rFonts w:cs="Arial"/>
          <w:b/>
          <w:bCs/>
          <w:sz w:val="24"/>
          <w:szCs w:val="24"/>
        </w:rPr>
        <w:t xml:space="preserve">II </w:t>
      </w:r>
      <w:r w:rsidR="0047095E" w:rsidRPr="0047095E">
        <w:rPr>
          <w:rFonts w:cs="Arial"/>
          <w:b/>
          <w:bCs/>
          <w:sz w:val="24"/>
          <w:szCs w:val="24"/>
        </w:rPr>
        <w:t>třídy:</w:t>
      </w:r>
    </w:p>
    <w:p w14:paraId="562AF430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8BE40E3" w14:textId="56195A26" w:rsidR="00771A36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425F5">
        <w:rPr>
          <w:rFonts w:cs="Arial"/>
          <w:b/>
          <w:bCs/>
          <w:i/>
          <w:iCs/>
          <w:sz w:val="24"/>
          <w:szCs w:val="24"/>
        </w:rPr>
        <w:t>č. II/444</w:t>
      </w:r>
      <w:r w:rsidRPr="00E425F5">
        <w:rPr>
          <w:rFonts w:cs="Arial"/>
          <w:i/>
          <w:iCs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ulice Věžní, Dlouhá </w:t>
      </w:r>
    </w:p>
    <w:p w14:paraId="32E165F1" w14:textId="77777777" w:rsidR="00771A36" w:rsidRDefault="00771A36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831E22F" w14:textId="66FCB0F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425F5">
        <w:rPr>
          <w:rFonts w:cs="Arial"/>
          <w:b/>
          <w:bCs/>
          <w:i/>
          <w:iCs/>
          <w:sz w:val="24"/>
          <w:szCs w:val="24"/>
        </w:rPr>
        <w:t>č. II/447</w:t>
      </w:r>
      <w:r>
        <w:rPr>
          <w:rFonts w:cs="Arial"/>
          <w:sz w:val="24"/>
          <w:szCs w:val="24"/>
        </w:rPr>
        <w:t xml:space="preserve"> </w:t>
      </w:r>
      <w:r w:rsidR="00771A36">
        <w:rPr>
          <w:rFonts w:cs="Arial"/>
          <w:sz w:val="24"/>
          <w:szCs w:val="24"/>
        </w:rPr>
        <w:t xml:space="preserve">ulice Dlouhá </w:t>
      </w:r>
      <w:r>
        <w:rPr>
          <w:rFonts w:cs="Arial"/>
          <w:sz w:val="24"/>
          <w:szCs w:val="24"/>
        </w:rPr>
        <w:t>ve směru na obec Lužice.</w:t>
      </w:r>
    </w:p>
    <w:p w14:paraId="59945DBD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2EE594B" w14:textId="64636E40" w:rsidR="0047095E" w:rsidRPr="000050C5" w:rsidRDefault="0047095E" w:rsidP="004709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0050C5">
        <w:rPr>
          <w:rFonts w:cs="Arial"/>
          <w:sz w:val="24"/>
          <w:szCs w:val="24"/>
        </w:rPr>
        <w:t xml:space="preserve">Průměrná denní intenzita dopravy na </w:t>
      </w:r>
      <w:r w:rsidR="003D4FA8">
        <w:rPr>
          <w:rFonts w:cs="Arial"/>
          <w:sz w:val="24"/>
          <w:szCs w:val="24"/>
        </w:rPr>
        <w:t>těchto</w:t>
      </w:r>
      <w:r>
        <w:rPr>
          <w:rFonts w:cs="Arial"/>
          <w:sz w:val="24"/>
          <w:szCs w:val="24"/>
        </w:rPr>
        <w:t xml:space="preserve"> komunikac</w:t>
      </w:r>
      <w:r w:rsidR="003D4FA8">
        <w:rPr>
          <w:rFonts w:cs="Arial"/>
          <w:sz w:val="24"/>
          <w:szCs w:val="24"/>
        </w:rPr>
        <w:t>ích</w:t>
      </w:r>
      <w:r>
        <w:rPr>
          <w:rFonts w:cs="Arial"/>
          <w:sz w:val="24"/>
          <w:szCs w:val="24"/>
        </w:rPr>
        <w:t xml:space="preserve"> je </w:t>
      </w:r>
      <w:r>
        <w:rPr>
          <w:rFonts w:cs="Arial"/>
          <w:sz w:val="24"/>
          <w:szCs w:val="24"/>
        </w:rPr>
        <w:t>3</w:t>
      </w:r>
      <w:r>
        <w:rPr>
          <w:rFonts w:cs="Arial"/>
          <w:sz w:val="24"/>
          <w:szCs w:val="24"/>
        </w:rPr>
        <w:t>000</w:t>
      </w:r>
      <w:r w:rsidRPr="000050C5">
        <w:rPr>
          <w:rFonts w:cs="Arial"/>
          <w:sz w:val="24"/>
          <w:szCs w:val="24"/>
        </w:rPr>
        <w:t xml:space="preserve"> vozidel/den. </w:t>
      </w:r>
    </w:p>
    <w:p w14:paraId="585B2ECE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773A69DB" w14:textId="77777777" w:rsidR="003D4FA8" w:rsidRDefault="003D4FA8" w:rsidP="005A5F1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14:paraId="1F8C6E2B" w14:textId="47327EE1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425F5">
        <w:rPr>
          <w:rFonts w:cs="Arial"/>
          <w:b/>
          <w:bCs/>
          <w:i/>
          <w:iCs/>
          <w:sz w:val="24"/>
          <w:szCs w:val="24"/>
        </w:rPr>
        <w:t>č. II/445</w:t>
      </w:r>
      <w:r>
        <w:rPr>
          <w:rFonts w:cs="Arial"/>
          <w:sz w:val="24"/>
          <w:szCs w:val="24"/>
        </w:rPr>
        <w:t xml:space="preserve">, ulice Uničovská </w:t>
      </w:r>
    </w:p>
    <w:p w14:paraId="3E01FAE0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6516B2BC" w14:textId="6926019F" w:rsidR="0047095E" w:rsidRPr="000050C5" w:rsidRDefault="0047095E" w:rsidP="004709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0050C5">
        <w:rPr>
          <w:rFonts w:cs="Arial"/>
          <w:sz w:val="24"/>
          <w:szCs w:val="24"/>
        </w:rPr>
        <w:t xml:space="preserve">Průměrná denní intenzita dopravy na </w:t>
      </w:r>
      <w:r>
        <w:rPr>
          <w:rFonts w:cs="Arial"/>
          <w:sz w:val="24"/>
          <w:szCs w:val="24"/>
        </w:rPr>
        <w:t xml:space="preserve">této komunikaci je </w:t>
      </w:r>
      <w:r>
        <w:rPr>
          <w:rFonts w:cs="Arial"/>
          <w:sz w:val="24"/>
          <w:szCs w:val="24"/>
        </w:rPr>
        <w:t>16</w:t>
      </w:r>
      <w:r>
        <w:rPr>
          <w:rFonts w:cs="Arial"/>
          <w:sz w:val="24"/>
          <w:szCs w:val="24"/>
        </w:rPr>
        <w:t>00</w:t>
      </w:r>
      <w:r w:rsidRPr="000050C5">
        <w:rPr>
          <w:rFonts w:cs="Arial"/>
          <w:sz w:val="24"/>
          <w:szCs w:val="24"/>
        </w:rPr>
        <w:t xml:space="preserve"> vozidel/den. </w:t>
      </w:r>
    </w:p>
    <w:p w14:paraId="54F2D6DA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C31D6BE" w14:textId="4076FA69" w:rsidR="0047095E" w:rsidRPr="00382BAB" w:rsidRDefault="0047095E" w:rsidP="0047095E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>y</w:t>
      </w:r>
      <w:r>
        <w:rPr>
          <w:rFonts w:cs="Arial"/>
          <w:sz w:val="24"/>
          <w:szCs w:val="24"/>
        </w:rPr>
        <w:t>to silnice</w:t>
      </w:r>
      <w:r w:rsidR="00771A36">
        <w:rPr>
          <w:rFonts w:cs="Arial"/>
          <w:sz w:val="24"/>
          <w:szCs w:val="24"/>
        </w:rPr>
        <w:t xml:space="preserve"> II. třídy</w:t>
      </w:r>
      <w:r>
        <w:rPr>
          <w:rFonts w:cs="Arial"/>
          <w:sz w:val="24"/>
          <w:szCs w:val="24"/>
        </w:rPr>
        <w:t xml:space="preserve"> j</w:t>
      </w:r>
      <w:r>
        <w:rPr>
          <w:rFonts w:cs="Arial"/>
          <w:sz w:val="24"/>
          <w:szCs w:val="24"/>
        </w:rPr>
        <w:t>sou zařazeny</w:t>
      </w:r>
      <w:r w:rsidRPr="00382BAB">
        <w:rPr>
          <w:rFonts w:cs="Arial"/>
          <w:sz w:val="24"/>
          <w:szCs w:val="24"/>
        </w:rPr>
        <w:t xml:space="preserve"> do třídy osvětlení </w:t>
      </w:r>
      <w:r w:rsidRPr="0047095E">
        <w:rPr>
          <w:rFonts w:cs="Arial"/>
          <w:b/>
          <w:color w:val="00B050"/>
          <w:sz w:val="24"/>
          <w:szCs w:val="24"/>
        </w:rPr>
        <w:t>M</w:t>
      </w:r>
      <w:r w:rsidRPr="0047095E">
        <w:rPr>
          <w:rFonts w:cs="Arial"/>
          <w:b/>
          <w:color w:val="00B050"/>
          <w:sz w:val="24"/>
          <w:szCs w:val="24"/>
        </w:rPr>
        <w:t>4</w:t>
      </w:r>
      <w:r w:rsidRPr="00382BAB">
        <w:rPr>
          <w:rFonts w:cs="Arial"/>
          <w:sz w:val="24"/>
          <w:szCs w:val="24"/>
        </w:rPr>
        <w:t xml:space="preserve">. Na mapě </w:t>
      </w:r>
      <w:r>
        <w:rPr>
          <w:rFonts w:cs="Arial"/>
          <w:sz w:val="24"/>
          <w:szCs w:val="24"/>
        </w:rPr>
        <w:t>jsou vyznačeny</w:t>
      </w:r>
      <w:r w:rsidRPr="00382BAB">
        <w:rPr>
          <w:rFonts w:cs="Arial"/>
          <w:sz w:val="24"/>
          <w:szCs w:val="24"/>
        </w:rPr>
        <w:t xml:space="preserve"> </w:t>
      </w:r>
      <w:r w:rsidRPr="0047095E">
        <w:rPr>
          <w:rFonts w:cs="Arial"/>
          <w:b/>
          <w:color w:val="00B050"/>
          <w:sz w:val="24"/>
          <w:szCs w:val="24"/>
        </w:rPr>
        <w:t>zelenou</w:t>
      </w:r>
      <w:r w:rsidRPr="0047095E">
        <w:rPr>
          <w:rFonts w:cs="Arial"/>
          <w:color w:val="00B050"/>
          <w:sz w:val="24"/>
          <w:szCs w:val="24"/>
        </w:rPr>
        <w:t xml:space="preserve"> </w:t>
      </w:r>
      <w:r w:rsidRPr="00382BAB">
        <w:rPr>
          <w:rFonts w:cs="Arial"/>
          <w:sz w:val="24"/>
          <w:szCs w:val="24"/>
        </w:rPr>
        <w:t>barvou.</w:t>
      </w:r>
    </w:p>
    <w:p w14:paraId="06A39257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493063A5" w14:textId="77777777" w:rsidR="0047095E" w:rsidRDefault="0047095E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AB7F6DA" w14:textId="332C3182" w:rsidR="00771A36" w:rsidRPr="00771A36" w:rsidRDefault="00771A36" w:rsidP="00771A3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771A36">
        <w:rPr>
          <w:rFonts w:cs="Arial"/>
          <w:sz w:val="24"/>
          <w:szCs w:val="24"/>
        </w:rPr>
        <w:t xml:space="preserve">Dalšími důležitými komunikacemi jsou </w:t>
      </w:r>
      <w:r w:rsidRPr="00771A36">
        <w:rPr>
          <w:rFonts w:cs="Arial"/>
          <w:b/>
          <w:bCs/>
          <w:sz w:val="24"/>
          <w:szCs w:val="24"/>
        </w:rPr>
        <w:t>silnice I</w:t>
      </w:r>
      <w:r>
        <w:rPr>
          <w:rFonts w:cs="Arial"/>
          <w:b/>
          <w:bCs/>
          <w:sz w:val="24"/>
          <w:szCs w:val="24"/>
        </w:rPr>
        <w:t>I</w:t>
      </w:r>
      <w:r w:rsidRPr="00771A36">
        <w:rPr>
          <w:rFonts w:cs="Arial"/>
          <w:b/>
          <w:bCs/>
          <w:sz w:val="24"/>
          <w:szCs w:val="24"/>
        </w:rPr>
        <w:t>I třídy</w:t>
      </w:r>
      <w:r w:rsidR="00473C5C">
        <w:rPr>
          <w:rFonts w:cs="Arial"/>
          <w:b/>
          <w:bCs/>
          <w:sz w:val="24"/>
          <w:szCs w:val="24"/>
        </w:rPr>
        <w:t xml:space="preserve"> </w:t>
      </w:r>
      <w:r w:rsidR="00473C5C" w:rsidRPr="00473C5C">
        <w:rPr>
          <w:rFonts w:cs="Arial"/>
          <w:sz w:val="24"/>
          <w:szCs w:val="24"/>
        </w:rPr>
        <w:t>a více vytížené komunikace</w:t>
      </w:r>
      <w:r w:rsidRPr="00473C5C">
        <w:rPr>
          <w:rFonts w:cs="Arial"/>
          <w:sz w:val="24"/>
          <w:szCs w:val="24"/>
        </w:rPr>
        <w:t>:</w:t>
      </w:r>
    </w:p>
    <w:p w14:paraId="37B14688" w14:textId="77777777" w:rsidR="00AB761C" w:rsidRDefault="00AB761C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0CF7A5AD" w14:textId="6E17DA71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425F5">
        <w:rPr>
          <w:rFonts w:cs="Arial"/>
          <w:b/>
          <w:bCs/>
          <w:i/>
          <w:iCs/>
          <w:sz w:val="24"/>
          <w:szCs w:val="24"/>
        </w:rPr>
        <w:t>č. III/4</w:t>
      </w:r>
      <w:r w:rsidR="00AB761C" w:rsidRPr="00E425F5">
        <w:rPr>
          <w:rFonts w:cs="Arial"/>
          <w:b/>
          <w:bCs/>
          <w:i/>
          <w:iCs/>
          <w:sz w:val="24"/>
          <w:szCs w:val="24"/>
        </w:rPr>
        <w:t>442</w:t>
      </w:r>
      <w:r w:rsidR="00771A36" w:rsidRPr="00E425F5">
        <w:rPr>
          <w:rFonts w:cs="Arial"/>
          <w:b/>
          <w:bCs/>
          <w:i/>
          <w:iCs/>
          <w:sz w:val="24"/>
          <w:szCs w:val="24"/>
        </w:rPr>
        <w:t>6</w:t>
      </w:r>
      <w:r>
        <w:rPr>
          <w:rFonts w:cs="Arial"/>
          <w:b/>
          <w:bCs/>
          <w:sz w:val="24"/>
          <w:szCs w:val="24"/>
        </w:rPr>
        <w:t xml:space="preserve">, </w:t>
      </w:r>
      <w:r w:rsidR="00771A36">
        <w:rPr>
          <w:rFonts w:cs="Arial"/>
          <w:sz w:val="24"/>
          <w:szCs w:val="24"/>
        </w:rPr>
        <w:t>Nádražní ulice</w:t>
      </w:r>
    </w:p>
    <w:p w14:paraId="1C353B6A" w14:textId="77777777" w:rsidR="00473C5C" w:rsidRDefault="00473C5C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2D18062C" w14:textId="0755F316" w:rsidR="00473C5C" w:rsidRPr="000050C5" w:rsidRDefault="001846AB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</w:t>
      </w:r>
      <w:r w:rsidR="00473C5C" w:rsidRPr="001846AB">
        <w:rPr>
          <w:rFonts w:cs="Arial"/>
          <w:b/>
          <w:bCs/>
          <w:sz w:val="24"/>
          <w:szCs w:val="24"/>
        </w:rPr>
        <w:t xml:space="preserve">ále </w:t>
      </w:r>
      <w:r>
        <w:rPr>
          <w:rFonts w:cs="Arial"/>
          <w:b/>
          <w:bCs/>
          <w:sz w:val="24"/>
          <w:szCs w:val="24"/>
        </w:rPr>
        <w:t>více vytížené komunikace na ulicích</w:t>
      </w:r>
      <w:r w:rsidR="00473C5C" w:rsidRPr="001846AB">
        <w:rPr>
          <w:rFonts w:cs="Arial"/>
          <w:b/>
          <w:bCs/>
          <w:sz w:val="24"/>
          <w:szCs w:val="24"/>
        </w:rPr>
        <w:t>:</w:t>
      </w:r>
      <w:r w:rsidR="00473C5C">
        <w:rPr>
          <w:rFonts w:cs="Arial"/>
          <w:sz w:val="24"/>
          <w:szCs w:val="24"/>
        </w:rPr>
        <w:t xml:space="preserve"> Dvorská, ČSA, Olomoucká, Potoční, Bezručova, nám. Svobody, Svatoplukova, Rýmařovská, </w:t>
      </w:r>
      <w:r>
        <w:rPr>
          <w:rFonts w:cs="Arial"/>
          <w:sz w:val="24"/>
          <w:szCs w:val="24"/>
        </w:rPr>
        <w:t>Nádražní v oblasti OC a stanoviště Vlak a BUS, Obchodní, Lhotská</w:t>
      </w:r>
    </w:p>
    <w:p w14:paraId="139B8557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127BD6C" w14:textId="58DC8F54" w:rsidR="005A5F18" w:rsidRPr="00382BAB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Tyto silnice jsou zařazeny</w:t>
      </w:r>
      <w:r w:rsidRPr="00382BAB">
        <w:rPr>
          <w:rFonts w:cs="Arial"/>
          <w:sz w:val="24"/>
          <w:szCs w:val="24"/>
        </w:rPr>
        <w:t xml:space="preserve"> do třídy osvětlení </w:t>
      </w:r>
      <w:r w:rsidRPr="00633FE4">
        <w:rPr>
          <w:rFonts w:cs="Arial"/>
          <w:b/>
          <w:color w:val="0070C0"/>
          <w:sz w:val="24"/>
          <w:szCs w:val="24"/>
        </w:rPr>
        <w:t>M5</w:t>
      </w:r>
      <w:r w:rsidRPr="00382BAB">
        <w:rPr>
          <w:rFonts w:cs="Arial"/>
          <w:sz w:val="24"/>
          <w:szCs w:val="24"/>
        </w:rPr>
        <w:t xml:space="preserve">. Na mapě </w:t>
      </w:r>
      <w:r>
        <w:rPr>
          <w:rFonts w:cs="Arial"/>
          <w:sz w:val="24"/>
          <w:szCs w:val="24"/>
        </w:rPr>
        <w:t>jsou vyznačeny</w:t>
      </w:r>
      <w:r w:rsidRPr="00382BAB">
        <w:rPr>
          <w:rFonts w:cs="Arial"/>
          <w:sz w:val="24"/>
          <w:szCs w:val="24"/>
        </w:rPr>
        <w:t xml:space="preserve"> </w:t>
      </w:r>
      <w:r w:rsidR="00633FE4" w:rsidRPr="00633FE4">
        <w:rPr>
          <w:rFonts w:cs="Arial"/>
          <w:b/>
          <w:color w:val="0070C0"/>
          <w:sz w:val="24"/>
          <w:szCs w:val="24"/>
        </w:rPr>
        <w:t>modrou</w:t>
      </w:r>
      <w:r w:rsidRPr="00633FE4">
        <w:rPr>
          <w:rFonts w:cs="Arial"/>
          <w:color w:val="0070C0"/>
          <w:sz w:val="24"/>
          <w:szCs w:val="24"/>
        </w:rPr>
        <w:t xml:space="preserve"> </w:t>
      </w:r>
      <w:r w:rsidRPr="00382BAB">
        <w:rPr>
          <w:rFonts w:cs="Arial"/>
          <w:sz w:val="24"/>
          <w:szCs w:val="24"/>
        </w:rPr>
        <w:t>barvou.</w:t>
      </w:r>
    </w:p>
    <w:p w14:paraId="5C9AA1D0" w14:textId="77777777" w:rsidR="005A5F18" w:rsidRPr="00B614A3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6D9B2215" w14:textId="0CE8CFA5" w:rsidR="00633FE4" w:rsidRPr="003D4FA8" w:rsidRDefault="005A5F18" w:rsidP="003D4FA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3D4FA8">
        <w:rPr>
          <w:rFonts w:cs="Arial"/>
          <w:sz w:val="24"/>
          <w:szCs w:val="24"/>
        </w:rPr>
        <w:t xml:space="preserve"> Ostatní komunikace jsou převážně místní komunikace</w:t>
      </w:r>
      <w:r w:rsidR="001E7BC8" w:rsidRPr="003D4FA8">
        <w:rPr>
          <w:rFonts w:cs="Arial"/>
          <w:sz w:val="24"/>
          <w:szCs w:val="24"/>
        </w:rPr>
        <w:t xml:space="preserve"> a</w:t>
      </w:r>
      <w:r w:rsidRPr="003D4FA8">
        <w:rPr>
          <w:rFonts w:cs="Arial"/>
          <w:sz w:val="24"/>
          <w:szCs w:val="24"/>
        </w:rPr>
        <w:t xml:space="preserve"> příjezdové cesty k domům s</w:t>
      </w:r>
      <w:r w:rsidR="001825AA" w:rsidRPr="003D4FA8">
        <w:rPr>
          <w:rFonts w:cs="Arial"/>
          <w:sz w:val="24"/>
          <w:szCs w:val="24"/>
        </w:rPr>
        <w:t>e</w:t>
      </w:r>
      <w:r w:rsidRPr="003D4FA8">
        <w:rPr>
          <w:rFonts w:cs="Arial"/>
          <w:sz w:val="24"/>
          <w:szCs w:val="24"/>
        </w:rPr>
        <w:t xml:space="preserve"> slabým provozem</w:t>
      </w:r>
      <w:r w:rsidR="00D70E2D" w:rsidRPr="003D4FA8">
        <w:rPr>
          <w:rFonts w:cs="Arial"/>
          <w:sz w:val="24"/>
          <w:szCs w:val="24"/>
        </w:rPr>
        <w:t>. T</w:t>
      </w:r>
      <w:r w:rsidRPr="003D4FA8">
        <w:rPr>
          <w:rFonts w:cs="Arial"/>
          <w:sz w:val="24"/>
          <w:szCs w:val="24"/>
        </w:rPr>
        <w:t>yto komunikace jsou zařazeny do třídy osvětlení</w:t>
      </w:r>
      <w:r w:rsidR="00120518" w:rsidRPr="003D4FA8">
        <w:rPr>
          <w:rFonts w:cs="Arial"/>
          <w:sz w:val="24"/>
          <w:szCs w:val="24"/>
        </w:rPr>
        <w:t>.</w:t>
      </w:r>
      <w:r w:rsidR="00633FE4" w:rsidRPr="003D4FA8">
        <w:rPr>
          <w:rFonts w:cs="Arial"/>
          <w:sz w:val="24"/>
          <w:szCs w:val="24"/>
        </w:rPr>
        <w:t>:</w:t>
      </w:r>
    </w:p>
    <w:p w14:paraId="48DD7DC5" w14:textId="77777777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33E90A4" w14:textId="742ECF72" w:rsidR="005A5F18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633FE4">
        <w:rPr>
          <w:rFonts w:cs="Arial"/>
          <w:b/>
          <w:color w:val="FF0000"/>
          <w:sz w:val="24"/>
          <w:szCs w:val="24"/>
        </w:rPr>
        <w:t>P3</w:t>
      </w:r>
      <w:r w:rsidR="005A5F18">
        <w:rPr>
          <w:rFonts w:cs="Arial"/>
          <w:sz w:val="24"/>
          <w:szCs w:val="24"/>
        </w:rPr>
        <w:t xml:space="preserve">, v mapě jsou označeny </w:t>
      </w:r>
      <w:r w:rsidRPr="00633FE4">
        <w:rPr>
          <w:rFonts w:cs="Arial"/>
          <w:b/>
          <w:color w:val="FF0000"/>
          <w:sz w:val="24"/>
          <w:szCs w:val="24"/>
        </w:rPr>
        <w:t>červenou</w:t>
      </w:r>
      <w:r w:rsidR="005A5F18" w:rsidRPr="00633FE4">
        <w:rPr>
          <w:rFonts w:cs="Arial"/>
          <w:color w:val="FF0000"/>
          <w:sz w:val="24"/>
          <w:szCs w:val="24"/>
        </w:rPr>
        <w:t xml:space="preserve"> </w:t>
      </w:r>
      <w:r w:rsidR="005A5F18">
        <w:rPr>
          <w:rFonts w:cs="Arial"/>
          <w:sz w:val="24"/>
          <w:szCs w:val="24"/>
        </w:rPr>
        <w:t>barvou</w:t>
      </w:r>
    </w:p>
    <w:p w14:paraId="23F79041" w14:textId="4A14D5C0" w:rsidR="00633FE4" w:rsidRDefault="00633FE4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633FE4">
        <w:rPr>
          <w:rFonts w:cs="Arial"/>
          <w:b/>
          <w:bCs/>
          <w:color w:val="7030A0"/>
          <w:sz w:val="24"/>
          <w:szCs w:val="24"/>
        </w:rPr>
        <w:t>P4</w:t>
      </w:r>
      <w:r>
        <w:rPr>
          <w:rFonts w:cs="Arial"/>
          <w:sz w:val="24"/>
          <w:szCs w:val="24"/>
        </w:rPr>
        <w:t xml:space="preserve">, v mapě jsou označeny </w:t>
      </w:r>
      <w:r w:rsidRPr="00633FE4">
        <w:rPr>
          <w:rFonts w:cs="Arial"/>
          <w:b/>
          <w:bCs/>
          <w:color w:val="7030A0"/>
          <w:sz w:val="24"/>
          <w:szCs w:val="24"/>
        </w:rPr>
        <w:t>fialovou</w:t>
      </w:r>
      <w:r w:rsidRPr="00633FE4">
        <w:rPr>
          <w:rFonts w:cs="Arial"/>
          <w:color w:val="7030A0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barvou</w:t>
      </w:r>
    </w:p>
    <w:p w14:paraId="023FA286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5E4A91F8" w14:textId="55E1AFBE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Chodníky</w:t>
      </w:r>
      <w:r w:rsidR="00D70E2D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osvětlení cyklostez</w:t>
      </w:r>
      <w:r w:rsidR="00D70E2D">
        <w:rPr>
          <w:rFonts w:cs="Arial"/>
          <w:sz w:val="24"/>
          <w:szCs w:val="24"/>
        </w:rPr>
        <w:t>ek</w:t>
      </w:r>
      <w:r w:rsidR="001825AA">
        <w:rPr>
          <w:rFonts w:cs="Arial"/>
          <w:sz w:val="24"/>
          <w:szCs w:val="24"/>
        </w:rPr>
        <w:t>, hřbitova a</w:t>
      </w:r>
      <w:r w:rsidR="00D70E2D">
        <w:rPr>
          <w:rFonts w:cs="Arial"/>
          <w:sz w:val="24"/>
          <w:szCs w:val="24"/>
        </w:rPr>
        <w:t xml:space="preserve"> park</w:t>
      </w:r>
      <w:r w:rsidR="001825AA">
        <w:rPr>
          <w:rFonts w:cs="Arial"/>
          <w:sz w:val="24"/>
          <w:szCs w:val="24"/>
        </w:rPr>
        <w:t>u</w:t>
      </w:r>
      <w:r>
        <w:rPr>
          <w:rFonts w:cs="Arial"/>
          <w:sz w:val="24"/>
          <w:szCs w:val="24"/>
        </w:rPr>
        <w:t xml:space="preserve"> jsou zařazeny do třídy osvětlenosti </w:t>
      </w:r>
      <w:r w:rsidRPr="00633FE4">
        <w:rPr>
          <w:rFonts w:cs="Arial"/>
          <w:b/>
          <w:color w:val="C45911" w:themeColor="accent2" w:themeShade="BF"/>
          <w:sz w:val="24"/>
          <w:szCs w:val="24"/>
        </w:rPr>
        <w:t>P5</w:t>
      </w:r>
      <w:r>
        <w:rPr>
          <w:rFonts w:cs="Arial"/>
          <w:sz w:val="24"/>
          <w:szCs w:val="24"/>
        </w:rPr>
        <w:t xml:space="preserve">, v mapě jsou označeny </w:t>
      </w:r>
      <w:r w:rsidR="00633FE4">
        <w:rPr>
          <w:rFonts w:cs="Arial"/>
          <w:b/>
          <w:bCs/>
          <w:color w:val="C45911" w:themeColor="accent2" w:themeShade="BF"/>
          <w:sz w:val="24"/>
          <w:szCs w:val="24"/>
        </w:rPr>
        <w:t>oranžovou</w:t>
      </w:r>
      <w:r w:rsidRPr="00633FE4">
        <w:rPr>
          <w:rFonts w:cs="Arial"/>
          <w:color w:val="C45911" w:themeColor="accent2" w:themeShade="BF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barvou</w:t>
      </w:r>
      <w:r w:rsidR="00B943AF">
        <w:rPr>
          <w:rFonts w:cs="Arial"/>
          <w:sz w:val="24"/>
          <w:szCs w:val="24"/>
        </w:rPr>
        <w:t>.</w:t>
      </w:r>
    </w:p>
    <w:bookmarkEnd w:id="0"/>
    <w:p w14:paraId="6DCEC623" w14:textId="77777777" w:rsidR="005A5F18" w:rsidRDefault="005A5F18" w:rsidP="005A5F1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sectPr w:rsidR="005A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33E7"/>
    <w:multiLevelType w:val="hybridMultilevel"/>
    <w:tmpl w:val="E43A383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4D1B"/>
    <w:multiLevelType w:val="hybridMultilevel"/>
    <w:tmpl w:val="B0287424"/>
    <w:lvl w:ilvl="0" w:tplc="F8AECA0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552D1"/>
    <w:multiLevelType w:val="hybridMultilevel"/>
    <w:tmpl w:val="2168F6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914171">
    <w:abstractNumId w:val="2"/>
  </w:num>
  <w:num w:numId="2" w16cid:durableId="1976370412">
    <w:abstractNumId w:val="1"/>
  </w:num>
  <w:num w:numId="3" w16cid:durableId="1810241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F18"/>
    <w:rsid w:val="00120518"/>
    <w:rsid w:val="00154DB1"/>
    <w:rsid w:val="001825AA"/>
    <w:rsid w:val="001846AB"/>
    <w:rsid w:val="001B0A16"/>
    <w:rsid w:val="001E7BC8"/>
    <w:rsid w:val="00336AA7"/>
    <w:rsid w:val="003D4FA8"/>
    <w:rsid w:val="0047095E"/>
    <w:rsid w:val="00473C5C"/>
    <w:rsid w:val="00566C54"/>
    <w:rsid w:val="00576A48"/>
    <w:rsid w:val="005A5F18"/>
    <w:rsid w:val="00633FE4"/>
    <w:rsid w:val="00771A36"/>
    <w:rsid w:val="008F1E62"/>
    <w:rsid w:val="00AB12E3"/>
    <w:rsid w:val="00AB761C"/>
    <w:rsid w:val="00B830D0"/>
    <w:rsid w:val="00B943AF"/>
    <w:rsid w:val="00C95EC1"/>
    <w:rsid w:val="00D26364"/>
    <w:rsid w:val="00D70E2D"/>
    <w:rsid w:val="00E42170"/>
    <w:rsid w:val="00E425F5"/>
    <w:rsid w:val="00E87F9A"/>
    <w:rsid w:val="00F05AD2"/>
    <w:rsid w:val="00F5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BD2C"/>
  <w15:chartTrackingRefBased/>
  <w15:docId w15:val="{113A72BA-F927-4068-9E22-3B27B16A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5F1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224</Words>
  <Characters>1324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2022-11-16T11:43:00Z</dcterms:created>
  <dcterms:modified xsi:type="dcterms:W3CDTF">2024-02-21T12:27:00Z</dcterms:modified>
</cp:coreProperties>
</file>